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AB" w:rsidRPr="00CC7FAB" w:rsidRDefault="00CC7FAB" w:rsidP="00CC7FAB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TimesNewRomanPS-ItalicMT" w:hAnsi="TimesNewRomanPS-ItalicMT"/>
          <w:b/>
          <w:bCs/>
          <w:iCs/>
          <w:color w:val="FF0000"/>
          <w:sz w:val="40"/>
          <w:szCs w:val="40"/>
        </w:rPr>
      </w:pPr>
      <w:r w:rsidRPr="00CC7FAB">
        <w:rPr>
          <w:rFonts w:ascii="TimesNewRomanPS-ItalicMT" w:hAnsi="TimesNewRomanPS-ItalicMT"/>
          <w:b/>
          <w:bCs/>
          <w:iCs/>
          <w:color w:val="FF0000"/>
          <w:sz w:val="40"/>
          <w:szCs w:val="40"/>
        </w:rPr>
        <w:t>Bezzałogowe Statki Powietrzne</w:t>
      </w:r>
      <w:r w:rsidR="00224AE2">
        <w:rPr>
          <w:rFonts w:ascii="TimesNewRomanPS-ItalicMT" w:hAnsi="TimesNewRomanPS-ItalicMT"/>
          <w:b/>
          <w:bCs/>
          <w:iCs/>
          <w:color w:val="FF0000"/>
          <w:sz w:val="40"/>
          <w:szCs w:val="40"/>
        </w:rPr>
        <w:t xml:space="preserve"> i Drony</w:t>
      </w:r>
    </w:p>
    <w:p w:rsidR="00CC7FAB" w:rsidRDefault="00CC7FAB" w:rsidP="00CC7FA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NewRomanPS-ItalicMT" w:hAnsi="TimesNewRomanPS-ItalicMT"/>
          <w:b/>
          <w:bCs/>
          <w:iCs/>
        </w:rPr>
      </w:pPr>
      <w:bookmarkStart w:id="0" w:name="_GoBack"/>
      <w:bookmarkEnd w:id="0"/>
    </w:p>
    <w:p w:rsidR="00CC7FAB" w:rsidRPr="00CC7FAB" w:rsidRDefault="00CC7FAB" w:rsidP="00CC7FA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NewRomanPS-ItalicMT" w:hAnsi="TimesNewRomanPS-ItalicMT"/>
          <w:iCs/>
        </w:rPr>
      </w:pPr>
      <w:r w:rsidRPr="00CC7FAB">
        <w:rPr>
          <w:rFonts w:ascii="TimesNewRomanPS-ItalicMT" w:hAnsi="TimesNewRomanPS-ItalicMT"/>
          <w:b/>
          <w:bCs/>
          <w:iCs/>
        </w:rPr>
        <w:t>Bezpilotowy</w:t>
      </w:r>
      <w:r w:rsidRPr="00CC7FAB">
        <w:rPr>
          <w:rFonts w:ascii="TimesNewRomanPS-ItalicMT" w:hAnsi="TimesNewRomanPS-ItalicMT"/>
          <w:iCs/>
        </w:rPr>
        <w:t xml:space="preserve"> (Bezzałogowy) </w:t>
      </w:r>
      <w:r w:rsidRPr="00CC7FAB">
        <w:rPr>
          <w:rFonts w:ascii="TimesNewRomanPS-ItalicMT" w:hAnsi="TimesNewRomanPS-ItalicMT"/>
          <w:b/>
          <w:bCs/>
          <w:iCs/>
        </w:rPr>
        <w:t>Statek Powietrzny - BSP</w:t>
      </w:r>
      <w:r w:rsidRPr="00CC7FAB">
        <w:rPr>
          <w:rFonts w:ascii="TimesNewRomanPS-ItalicMT" w:hAnsi="TimesNewRomanPS-ItalicMT"/>
          <w:iCs/>
        </w:rPr>
        <w:t xml:space="preserve"> (ang. </w:t>
      </w:r>
      <w:proofErr w:type="spellStart"/>
      <w:r w:rsidRPr="00CC7FAB">
        <w:rPr>
          <w:rFonts w:ascii="TimesNewRomanPS-ItalicMT" w:hAnsi="TimesNewRomanPS-ItalicMT"/>
          <w:b/>
          <w:bCs/>
          <w:iCs/>
        </w:rPr>
        <w:t>Unmanned</w:t>
      </w:r>
      <w:proofErr w:type="spellEnd"/>
      <w:r w:rsidRPr="00CC7FAB">
        <w:rPr>
          <w:rFonts w:ascii="TimesNewRomanPS-ItalicMT" w:hAnsi="TimesNewRomanPS-ItalicMT"/>
          <w:b/>
          <w:bCs/>
          <w:iCs/>
        </w:rPr>
        <w:t xml:space="preserve"> </w:t>
      </w:r>
      <w:proofErr w:type="spellStart"/>
      <w:r w:rsidRPr="00CC7FAB">
        <w:rPr>
          <w:rFonts w:ascii="TimesNewRomanPS-ItalicMT" w:hAnsi="TimesNewRomanPS-ItalicMT"/>
          <w:b/>
          <w:bCs/>
          <w:iCs/>
        </w:rPr>
        <w:t>Aerial</w:t>
      </w:r>
      <w:proofErr w:type="spellEnd"/>
      <w:r w:rsidRPr="00CC7FAB">
        <w:rPr>
          <w:rFonts w:ascii="TimesNewRomanPS-ItalicMT" w:hAnsi="TimesNewRomanPS-ItalicMT"/>
          <w:b/>
          <w:bCs/>
          <w:iCs/>
        </w:rPr>
        <w:t xml:space="preserve"> </w:t>
      </w:r>
      <w:proofErr w:type="spellStart"/>
      <w:r w:rsidRPr="00CC7FAB">
        <w:rPr>
          <w:rFonts w:ascii="TimesNewRomanPS-ItalicMT" w:hAnsi="TimesNewRomanPS-ItalicMT"/>
          <w:b/>
          <w:bCs/>
          <w:iCs/>
        </w:rPr>
        <w:t>Vehicle</w:t>
      </w:r>
      <w:proofErr w:type="spellEnd"/>
      <w:r w:rsidRPr="00CC7FAB">
        <w:rPr>
          <w:rFonts w:ascii="TimesNewRomanPS-ItalicMT" w:hAnsi="TimesNewRomanPS-ItalicMT"/>
          <w:b/>
          <w:bCs/>
          <w:iCs/>
        </w:rPr>
        <w:t xml:space="preserve"> - UAV</w:t>
      </w:r>
      <w:r w:rsidRPr="00CC7FAB">
        <w:rPr>
          <w:rFonts w:ascii="TimesNewRomanPS-ItalicMT" w:hAnsi="TimesNewRomanPS-ItalicMT"/>
          <w:iCs/>
        </w:rPr>
        <w:t>) możemy zdefiniować następująco: bezzałogowy, silnikowy statek powietrzny wielokrotnego użytku, jest on sterowany w sposób zdalny, automatyczny lub kombinacją tych dwóch metod, jest przeznaczony do przenoszenia różnego rodzaju wyposażenia oraz ładunków użytecznych, czyniąc go zdolnym</w:t>
      </w:r>
      <w:r>
        <w:rPr>
          <w:rFonts w:ascii="TimesNewRomanPS-ItalicMT" w:hAnsi="TimesNewRomanPS-ItalicMT"/>
          <w:iCs/>
        </w:rPr>
        <w:t xml:space="preserve"> do wykonania zadań </w:t>
      </w:r>
      <w:proofErr w:type="spellStart"/>
      <w:r>
        <w:rPr>
          <w:rFonts w:ascii="TimesNewRomanPS-ItalicMT" w:hAnsi="TimesNewRomanPS-ItalicMT"/>
          <w:iCs/>
        </w:rPr>
        <w:t>operacyjnyc</w:t>
      </w:r>
      <w:proofErr w:type="spellEnd"/>
      <w:r>
        <w:rPr>
          <w:rFonts w:ascii="TimesNewRomanPS-ItalicMT" w:hAnsi="TimesNewRomanPS-ItalicMT"/>
          <w:iCs/>
        </w:rPr>
        <w:t>.</w:t>
      </w:r>
    </w:p>
    <w:p w:rsidR="00CC7FAB" w:rsidRPr="00CC7FAB" w:rsidRDefault="00CC7FAB" w:rsidP="00CC7FA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NewRomanPS-ItalicMT" w:hAnsi="TimesNewRomanPS-ItalicMT"/>
          <w:iCs/>
        </w:rPr>
      </w:pPr>
      <w:r w:rsidRPr="00CC7FAB">
        <w:rPr>
          <w:rFonts w:ascii="TimesNewRomanPS-ItalicMT" w:hAnsi="TimesNewRomanPS-ItalicMT"/>
          <w:iCs/>
        </w:rPr>
        <w:t xml:space="preserve">Ta definicja obejmuje różne rodzaje BSP  takie, jak: wiropłaty, stałopłaty, zmiennopłaty. W polskojęzycznej literaturze występuje inna nazwa według normy PN/L – 02501 – (BSL) – bezpilotowy statek powietrzny. Przyjęta nazwa obejmuje również statki poruszające się w przestrzeni poza atmosferą. W lotnictwie wojskowym używany jest termin „ statek powietrzny”, jednakże nazwa BSP wydaje się być trafniejsza, gdyż projekt dotyczy monitoringu środowiska naturalnego poruszającego się w atmosferze. </w:t>
      </w:r>
    </w:p>
    <w:p w:rsidR="003148A5" w:rsidRPr="00DA2F0C" w:rsidRDefault="003148A5">
      <w:pPr>
        <w:rPr>
          <w:color w:val="FF0000"/>
          <w:sz w:val="28"/>
          <w:szCs w:val="28"/>
        </w:rPr>
      </w:pPr>
    </w:p>
    <w:p w:rsidR="00DA2F0C" w:rsidRDefault="00DA2F0C">
      <w:pPr>
        <w:rPr>
          <w:iCs/>
          <w:color w:val="FF0000"/>
          <w:sz w:val="28"/>
          <w:szCs w:val="28"/>
        </w:rPr>
      </w:pPr>
      <w:r w:rsidRPr="00DA2F0C">
        <w:rPr>
          <w:iCs/>
          <w:color w:val="FF0000"/>
          <w:sz w:val="28"/>
          <w:szCs w:val="28"/>
        </w:rPr>
        <w:t xml:space="preserve">BSP </w:t>
      </w:r>
      <w:proofErr w:type="spellStart"/>
      <w:r w:rsidRPr="00DA2F0C">
        <w:rPr>
          <w:iCs/>
          <w:color w:val="FF0000"/>
          <w:sz w:val="28"/>
          <w:szCs w:val="28"/>
        </w:rPr>
        <w:t>Vigilant</w:t>
      </w:r>
      <w:proofErr w:type="spellEnd"/>
      <w:r w:rsidRPr="00DA2F0C">
        <w:rPr>
          <w:iCs/>
          <w:color w:val="FF0000"/>
          <w:sz w:val="28"/>
          <w:szCs w:val="28"/>
        </w:rPr>
        <w:t xml:space="preserve"> F2000M</w:t>
      </w:r>
    </w:p>
    <w:p w:rsidR="00DA2F0C" w:rsidRDefault="00DA2F0C">
      <w:pPr>
        <w:rPr>
          <w:iCs/>
          <w:color w:val="FF0000"/>
          <w:sz w:val="28"/>
          <w:szCs w:val="28"/>
        </w:rPr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iCs/>
        </w:rPr>
        <w:t xml:space="preserve">BSP </w:t>
      </w:r>
      <w:proofErr w:type="spellStart"/>
      <w:r w:rsidRPr="00914D71">
        <w:rPr>
          <w:iCs/>
        </w:rPr>
        <w:t>Vigilant</w:t>
      </w:r>
      <w:proofErr w:type="spellEnd"/>
      <w:r w:rsidRPr="00914D71">
        <w:rPr>
          <w:iCs/>
        </w:rPr>
        <w:t xml:space="preserve"> F2000M </w:t>
      </w:r>
      <w:r>
        <w:t>jest statkiem powietrznym pionowego startu w wersji wojskowej. Przekazuje informację, w czasie rzeczywistym, o potencjalnym przeciwniku na szczeblu batalionu i kompanii. Rozpoznaje pole walki, wskazuje cele, wykrywa pułapki i miny.</w:t>
      </w:r>
    </w:p>
    <w:p w:rsidR="00DA2F0C" w:rsidRDefault="00DA2F0C" w:rsidP="00DA2F0C">
      <w:pPr>
        <w:autoSpaceDE w:val="0"/>
        <w:autoSpaceDN w:val="0"/>
        <w:adjustRightInd w:val="0"/>
        <w:spacing w:line="360" w:lineRule="auto"/>
        <w:rPr>
          <w:sz w:val="20"/>
          <w:szCs w:val="20"/>
        </w:rPr>
      </w:pPr>
    </w:p>
    <w:p w:rsidR="00DA2F0C" w:rsidRDefault="00DA2F0C" w:rsidP="00DA2F0C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724150" cy="1905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0C" w:rsidRPr="00DA2F0C" w:rsidRDefault="00DA2F0C">
      <w:pPr>
        <w:rPr>
          <w:color w:val="FF0000"/>
          <w:sz w:val="28"/>
          <w:szCs w:val="28"/>
        </w:rPr>
      </w:pPr>
    </w:p>
    <w:p w:rsidR="00DA2F0C" w:rsidRPr="00DA2F0C" w:rsidRDefault="00DA2F0C" w:rsidP="00DA2F0C">
      <w:pPr>
        <w:pStyle w:val="Nagwek2"/>
        <w:jc w:val="left"/>
        <w:rPr>
          <w:b w:val="0"/>
          <w:iCs/>
          <w:color w:val="FF0000"/>
          <w:sz w:val="24"/>
        </w:rPr>
      </w:pPr>
      <w:r w:rsidRPr="00DA2F0C">
        <w:rPr>
          <w:b w:val="0"/>
          <w:iCs/>
          <w:color w:val="FF0000"/>
          <w:sz w:val="24"/>
        </w:rPr>
        <w:t xml:space="preserve">BSP pionowego startu o nazwie </w:t>
      </w:r>
      <w:proofErr w:type="spellStart"/>
      <w:r w:rsidRPr="00DA2F0C">
        <w:rPr>
          <w:b w:val="0"/>
          <w:iCs/>
          <w:color w:val="FF0000"/>
          <w:sz w:val="24"/>
        </w:rPr>
        <w:t>Cypher</w:t>
      </w:r>
      <w:proofErr w:type="spellEnd"/>
    </w:p>
    <w:p w:rsidR="00DA2F0C" w:rsidRPr="00802C19" w:rsidRDefault="00DA2F0C" w:rsidP="00DA2F0C"/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  <w:proofErr w:type="spellStart"/>
      <w:r>
        <w:t>Cypher</w:t>
      </w:r>
      <w:proofErr w:type="spellEnd"/>
      <w:r>
        <w:t xml:space="preserve"> został opracowany przez naukowców z </w:t>
      </w:r>
      <w:proofErr w:type="spellStart"/>
      <w:r>
        <w:t>Sikorsky</w:t>
      </w:r>
      <w:proofErr w:type="spellEnd"/>
      <w:r>
        <w:t xml:space="preserve"> Aircraft Corp</w:t>
      </w:r>
      <w:r>
        <w:rPr>
          <w:i/>
          <w:iCs/>
        </w:rPr>
        <w:t xml:space="preserve">. </w:t>
      </w:r>
      <w:r>
        <w:t xml:space="preserve">Wyróżnia się spośród innych BSP pionowym startem i unikatowym kształtem. Konstrukcja ta posiada </w:t>
      </w:r>
      <w:r>
        <w:lastRenderedPageBreak/>
        <w:t xml:space="preserve">znakomite zdolności manewrowe oraz dużą stabilność lotu. Jego specyficzna konstrukcja pozwala na lądowanie w bardzo niekorzystnych warunkach terenowych. Umieszczenie łopat wirnika za osłonami zwiększa w znacznym stopniu szybkość startu. Pierwszy lot tegoż modelu BSP odbył się w roku </w:t>
      </w:r>
      <w:smartTag w:uri="urn:schemas-microsoft-com:office:smarttags" w:element="metricconverter">
        <w:smartTagPr>
          <w:attr w:name="ProductID" w:val="1992, a"/>
        </w:smartTagPr>
        <w:r>
          <w:t>1992, a</w:t>
        </w:r>
      </w:smartTag>
      <w:r>
        <w:t xml:space="preserve"> w 1994 rozpoczęto produkcję.</w:t>
      </w:r>
    </w:p>
    <w:p w:rsidR="00DA2F0C" w:rsidRPr="005C2229" w:rsidRDefault="00DA2F0C" w:rsidP="00DA2F0C">
      <w:pPr>
        <w:autoSpaceDE w:val="0"/>
        <w:autoSpaceDN w:val="0"/>
        <w:adjustRightInd w:val="0"/>
        <w:spacing w:line="360" w:lineRule="auto"/>
        <w:rPr>
          <w:sz w:val="16"/>
          <w:szCs w:val="16"/>
        </w:rPr>
      </w:pPr>
    </w:p>
    <w:p w:rsidR="00DA2F0C" w:rsidRDefault="00DA2F0C" w:rsidP="00DA2F0C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4143375" cy="22764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0C" w:rsidRDefault="00DA2F0C" w:rsidP="00DA2F0C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DA2F0C" w:rsidRPr="00DA2F0C" w:rsidRDefault="00DA2F0C" w:rsidP="00DA2F0C">
      <w:pPr>
        <w:pStyle w:val="Nagwek2"/>
        <w:jc w:val="left"/>
        <w:rPr>
          <w:b w:val="0"/>
          <w:iCs/>
          <w:sz w:val="24"/>
        </w:rPr>
      </w:pPr>
      <w:r w:rsidRPr="00DA2F0C">
        <w:rPr>
          <w:b w:val="0"/>
          <w:iCs/>
          <w:color w:val="FF0000"/>
          <w:sz w:val="24"/>
        </w:rPr>
        <w:t xml:space="preserve">BSP pionowego startu o nazwie </w:t>
      </w:r>
      <w:proofErr w:type="spellStart"/>
      <w:r w:rsidRPr="00DA2F0C">
        <w:rPr>
          <w:b w:val="0"/>
          <w:iCs/>
          <w:color w:val="FF0000"/>
          <w:sz w:val="24"/>
        </w:rPr>
        <w:t>Eagle</w:t>
      </w:r>
      <w:proofErr w:type="spellEnd"/>
      <w:r w:rsidRPr="00DA2F0C">
        <w:rPr>
          <w:b w:val="0"/>
          <w:iCs/>
          <w:color w:val="FF0000"/>
          <w:sz w:val="24"/>
        </w:rPr>
        <w:t xml:space="preserve"> </w:t>
      </w:r>
      <w:proofErr w:type="spellStart"/>
      <w:r w:rsidRPr="00DA2F0C">
        <w:rPr>
          <w:b w:val="0"/>
          <w:iCs/>
          <w:color w:val="FF0000"/>
          <w:sz w:val="24"/>
        </w:rPr>
        <w:t>Eye</w:t>
      </w:r>
      <w:proofErr w:type="spellEnd"/>
    </w:p>
    <w:p w:rsidR="00DA2F0C" w:rsidRPr="00201D10" w:rsidRDefault="00DA2F0C" w:rsidP="00DA2F0C"/>
    <w:p w:rsidR="00DA2F0C" w:rsidRPr="00802C19" w:rsidRDefault="00DA2F0C" w:rsidP="00DA2F0C">
      <w:pPr>
        <w:pStyle w:val="Tekstpodstawowywcity3"/>
        <w:rPr>
          <w:rFonts w:ascii="Times New Roman" w:hAnsi="Times New Roman"/>
        </w:rPr>
      </w:pPr>
      <w:proofErr w:type="spellStart"/>
      <w:r w:rsidRPr="00201D10">
        <w:rPr>
          <w:iCs/>
        </w:rPr>
        <w:t>Eagle</w:t>
      </w:r>
      <w:proofErr w:type="spellEnd"/>
      <w:r w:rsidRPr="00201D10">
        <w:rPr>
          <w:iCs/>
        </w:rPr>
        <w:t xml:space="preserve"> </w:t>
      </w:r>
      <w:proofErr w:type="spellStart"/>
      <w:r w:rsidRPr="00201D10">
        <w:rPr>
          <w:iCs/>
        </w:rPr>
        <w:t>Eye</w:t>
      </w:r>
      <w:proofErr w:type="spellEnd"/>
      <w:r>
        <w:t xml:space="preserve"> posiada ruchome skrzydła. Odznacza się pionowym startem i lądowaniem,</w:t>
      </w:r>
    </w:p>
    <w:p w:rsidR="00DA2F0C" w:rsidRDefault="00DA2F0C" w:rsidP="00DA2F0C">
      <w:pPr>
        <w:autoSpaceDE w:val="0"/>
        <w:autoSpaceDN w:val="0"/>
        <w:adjustRightInd w:val="0"/>
        <w:spacing w:line="360" w:lineRule="auto"/>
      </w:pPr>
      <w:r>
        <w:t>precyzyjniej ląduje w porównaniu ze śmigłowcami, większe bezpieczeństwo przy starcie i lądowaniu (małe śmigła), możliwość automatycznego zawisu i lądowania przy wietrze do 32 węzłów (60 [km/h]), większy udźwig przy mniejszym zużyciu paliwa.</w:t>
      </w:r>
    </w:p>
    <w:p w:rsidR="00DA2F0C" w:rsidRDefault="00DA2F0C" w:rsidP="00DA2F0C">
      <w:pPr>
        <w:autoSpaceDE w:val="0"/>
        <w:autoSpaceDN w:val="0"/>
        <w:adjustRightInd w:val="0"/>
        <w:spacing w:line="360" w:lineRule="auto"/>
        <w:rPr>
          <w:sz w:val="20"/>
          <w:szCs w:val="20"/>
        </w:rPr>
      </w:pPr>
    </w:p>
    <w:p w:rsidR="00DA2F0C" w:rsidRDefault="00DA2F0C" w:rsidP="00DA2F0C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772025" cy="18383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0C" w:rsidRDefault="00DA2F0C" w:rsidP="00DA2F0C">
      <w:pPr>
        <w:pStyle w:val="Nagwek2"/>
        <w:jc w:val="left"/>
        <w:rPr>
          <w:b w:val="0"/>
          <w:iCs/>
          <w:color w:val="FF0000"/>
          <w:sz w:val="24"/>
        </w:rPr>
      </w:pPr>
    </w:p>
    <w:p w:rsidR="00DA2F0C" w:rsidRPr="00DA2F0C" w:rsidRDefault="00DA2F0C" w:rsidP="00DA2F0C">
      <w:pPr>
        <w:pStyle w:val="Nagwek2"/>
        <w:jc w:val="left"/>
        <w:rPr>
          <w:b w:val="0"/>
          <w:iCs/>
          <w:color w:val="FF0000"/>
          <w:sz w:val="24"/>
        </w:rPr>
      </w:pPr>
      <w:r w:rsidRPr="00DA2F0C">
        <w:rPr>
          <w:b w:val="0"/>
          <w:iCs/>
          <w:color w:val="FF0000"/>
          <w:sz w:val="24"/>
        </w:rPr>
        <w:t xml:space="preserve">Konstrukcja BSP o nazwie </w:t>
      </w:r>
      <w:proofErr w:type="spellStart"/>
      <w:r w:rsidRPr="00DA2F0C">
        <w:rPr>
          <w:b w:val="0"/>
          <w:iCs/>
          <w:color w:val="FF0000"/>
          <w:sz w:val="24"/>
        </w:rPr>
        <w:t>Conard</w:t>
      </w:r>
      <w:proofErr w:type="spellEnd"/>
      <w:r w:rsidRPr="00DA2F0C">
        <w:rPr>
          <w:b w:val="0"/>
          <w:iCs/>
          <w:color w:val="FF0000"/>
          <w:sz w:val="24"/>
        </w:rPr>
        <w:t xml:space="preserve"> – Rotor – </w:t>
      </w:r>
      <w:proofErr w:type="spellStart"/>
      <w:r w:rsidRPr="00DA2F0C">
        <w:rPr>
          <w:b w:val="0"/>
          <w:iCs/>
          <w:color w:val="FF0000"/>
          <w:sz w:val="24"/>
        </w:rPr>
        <w:t>Wing</w:t>
      </w:r>
      <w:proofErr w:type="spellEnd"/>
    </w:p>
    <w:p w:rsidR="00DA2F0C" w:rsidRPr="00201D10" w:rsidRDefault="00DA2F0C" w:rsidP="00DA2F0C"/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 xml:space="preserve">Śmigłowiec bezzałogowy  </w:t>
      </w:r>
      <w:proofErr w:type="spellStart"/>
      <w:r>
        <w:rPr>
          <w:i/>
          <w:iCs/>
        </w:rPr>
        <w:t>Conard</w:t>
      </w:r>
      <w:proofErr w:type="spellEnd"/>
      <w:r>
        <w:rPr>
          <w:i/>
          <w:iCs/>
        </w:rPr>
        <w:t xml:space="preserve"> – Rotor – </w:t>
      </w:r>
      <w:proofErr w:type="spellStart"/>
      <w:r>
        <w:rPr>
          <w:i/>
          <w:iCs/>
        </w:rPr>
        <w:t>Wing</w:t>
      </w:r>
      <w:proofErr w:type="spellEnd"/>
      <w:r>
        <w:t xml:space="preserve">  jest wyposażony w dodatkowe skrzydła z przodu i z tyłu – w celu uzyskania dużej prę</w:t>
      </w:r>
      <w:r>
        <w:t>dkości startowej i przelotowej.</w:t>
      </w: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 wp14:anchorId="40728BF2">
            <wp:extent cx="4695190" cy="2476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Pr="00DA2F0C" w:rsidRDefault="00DA2F0C" w:rsidP="00DA2F0C">
      <w:pPr>
        <w:pStyle w:val="Nagwek2"/>
        <w:jc w:val="left"/>
        <w:rPr>
          <w:b w:val="0"/>
          <w:iCs/>
          <w:color w:val="FF0000"/>
          <w:sz w:val="24"/>
          <w:lang w:val="en-US"/>
        </w:rPr>
      </w:pPr>
      <w:r w:rsidRPr="00DA2F0C">
        <w:rPr>
          <w:b w:val="0"/>
          <w:iCs/>
          <w:color w:val="FF0000"/>
          <w:sz w:val="24"/>
          <w:lang w:val="en-US"/>
        </w:rPr>
        <w:t>BSP Sentinel – CL 227, Guardian – CL 327</w:t>
      </w: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  <w:proofErr w:type="spellStart"/>
      <w:r>
        <w:t>Pionowzlot</w:t>
      </w:r>
      <w:proofErr w:type="spellEnd"/>
      <w:r>
        <w:t xml:space="preserve"> badawczy BOMBARDIR AEROSPACE (USA) od roku 1959r. wykorzystywany jest do obserwacji, wykrywania i rozpoznawania celów, szacowania efektów walki, prowadzenia walki elektronicznej, patrolowania granic, inspekcji środowiska,</w:t>
      </w:r>
    </w:p>
    <w:p w:rsidR="00DA2F0C" w:rsidRDefault="00DA2F0C" w:rsidP="00DA2F0C">
      <w:pPr>
        <w:autoSpaceDE w:val="0"/>
        <w:autoSpaceDN w:val="0"/>
        <w:adjustRightInd w:val="0"/>
        <w:spacing w:line="360" w:lineRule="auto"/>
      </w:pPr>
      <w:r>
        <w:t>udziału w operacjach antynarkotykowych.</w:t>
      </w:r>
    </w:p>
    <w:p w:rsidR="00DA2F0C" w:rsidRPr="00941687" w:rsidRDefault="00DA2F0C" w:rsidP="00DA2F0C">
      <w:pPr>
        <w:autoSpaceDE w:val="0"/>
        <w:autoSpaceDN w:val="0"/>
        <w:adjustRightInd w:val="0"/>
        <w:spacing w:line="360" w:lineRule="auto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57150</wp:posOffset>
            </wp:positionV>
            <wp:extent cx="2458085" cy="3277235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Pr="00DA2F0C" w:rsidRDefault="00DA2F0C" w:rsidP="00DA2F0C">
      <w:pPr>
        <w:pStyle w:val="Nagwek2"/>
        <w:jc w:val="left"/>
        <w:rPr>
          <w:b w:val="0"/>
          <w:iCs/>
          <w:color w:val="FF0000"/>
          <w:sz w:val="24"/>
          <w:lang w:val="en-US"/>
        </w:rPr>
      </w:pPr>
      <w:r w:rsidRPr="00DA2F0C">
        <w:rPr>
          <w:b w:val="0"/>
          <w:iCs/>
          <w:color w:val="FF0000"/>
          <w:sz w:val="24"/>
          <w:lang w:val="en-US"/>
        </w:rPr>
        <w:t>BSP Gnat 750</w:t>
      </w:r>
    </w:p>
    <w:p w:rsidR="00DA2F0C" w:rsidRDefault="00DA2F0C" w:rsidP="00DA2F0C">
      <w:pPr>
        <w:pStyle w:val="Tekstpodstawowy"/>
        <w:spacing w:line="360" w:lineRule="auto"/>
        <w:ind w:firstLine="709"/>
        <w:jc w:val="both"/>
      </w:pPr>
      <w:r w:rsidRPr="00F404A7">
        <w:t xml:space="preserve">Firma </w:t>
      </w:r>
      <w:proofErr w:type="spellStart"/>
      <w:r w:rsidRPr="00F404A7">
        <w:t>Defence</w:t>
      </w:r>
      <w:proofErr w:type="spellEnd"/>
      <w:r w:rsidRPr="00F404A7">
        <w:t xml:space="preserve"> </w:t>
      </w:r>
      <w:proofErr w:type="spellStart"/>
      <w:r w:rsidRPr="00F404A7">
        <w:t>Airborn</w:t>
      </w:r>
      <w:proofErr w:type="spellEnd"/>
      <w:r w:rsidRPr="00F404A7">
        <w:t xml:space="preserve"> </w:t>
      </w:r>
      <w:proofErr w:type="spellStart"/>
      <w:r w:rsidRPr="00F404A7">
        <w:t>Recconaissance</w:t>
      </w:r>
      <w:proofErr w:type="spellEnd"/>
      <w:r w:rsidRPr="00F404A7">
        <w:t xml:space="preserve"> Office (DARO) z</w:t>
      </w:r>
      <w:r>
        <w:t xml:space="preserve">aprojektowała siedem typów BSP dalekiego zasięgu. Pierwszy lot odbył się w 1989 roku. Kilka egzemplarzy zostało użytych w Albanii, Bośni i Chorwacji. Ich zadaniem była obserwacja terenów byłej </w:t>
      </w:r>
      <w:r>
        <w:lastRenderedPageBreak/>
        <w:t xml:space="preserve">Jugosławii. Jedyną wadą użycia tego rodzaju BSP w tym rejonie była konieczność częstego tankowania, gdzie zwiększył się koszt prowadzonej misji. Od 1994 roku system Gnat 750 wszedł na wyposażenie Centralnej Agencji Wywiadowczej (CIA). </w:t>
      </w:r>
    </w:p>
    <w:p w:rsidR="00DA2F0C" w:rsidRDefault="00DA2F0C" w:rsidP="00DA2F0C">
      <w:pPr>
        <w:pStyle w:val="Tekstpodstawowy"/>
        <w:ind w:firstLine="708"/>
      </w:pPr>
    </w:p>
    <w:p w:rsidR="00DA2F0C" w:rsidRDefault="00DA2F0C" w:rsidP="00DA2F0C">
      <w:pPr>
        <w:pStyle w:val="Tekstpodstawowy"/>
        <w:ind w:firstLine="708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137160</wp:posOffset>
            </wp:positionV>
            <wp:extent cx="2514600" cy="148907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Pr="00DA2F0C" w:rsidRDefault="00DA2F0C" w:rsidP="00DA2F0C">
      <w:pPr>
        <w:pStyle w:val="Nagwek2"/>
        <w:jc w:val="left"/>
        <w:rPr>
          <w:b w:val="0"/>
          <w:iCs/>
          <w:color w:val="FF0000"/>
          <w:sz w:val="24"/>
        </w:rPr>
      </w:pPr>
      <w:r w:rsidRPr="00DA2F0C">
        <w:rPr>
          <w:b w:val="0"/>
          <w:iCs/>
          <w:color w:val="FF0000"/>
          <w:sz w:val="24"/>
        </w:rPr>
        <w:t>BSP Hunter</w:t>
      </w:r>
    </w:p>
    <w:p w:rsidR="00DA2F0C" w:rsidRPr="00275B8E" w:rsidRDefault="00DA2F0C" w:rsidP="00DA2F0C"/>
    <w:p w:rsidR="00DA2F0C" w:rsidRDefault="00DA2F0C" w:rsidP="00DA2F0C">
      <w:pPr>
        <w:autoSpaceDE w:val="0"/>
        <w:autoSpaceDN w:val="0"/>
        <w:adjustRightInd w:val="0"/>
        <w:spacing w:line="360" w:lineRule="auto"/>
        <w:ind w:left="360" w:firstLine="348"/>
        <w:jc w:val="both"/>
      </w:pPr>
      <w:r>
        <w:t>Hunter, średniego zasięgu, stanowi wyposażenie armii amerykańskiej. Powszechnie stosowany jest w czasie pokoju i dostarcza dane różnym służbom wojskowym i cywilnym. Hunter może latać w każdych warunkach atmosferycznych, w dzień i w nocy, na dużym i małym pułapie, automatycznie i półautomatycznie. Jego gabaryty czynią go odpornym na turbulencje, dlatego też obrazy odbierane przez pokładowe czujniki są bardzo stabilne. W roku 1995 rozpoczęto produkcję. Aparat posiada stację planowania misji, terminali video.</w:t>
      </w: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609850" cy="18097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D93">
        <w:rPr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2705100" cy="18478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Pr="00DA2F0C" w:rsidRDefault="00DA2F0C" w:rsidP="00DA2F0C">
      <w:pPr>
        <w:pStyle w:val="Nagwek2"/>
        <w:jc w:val="left"/>
        <w:rPr>
          <w:b w:val="0"/>
          <w:iCs/>
          <w:color w:val="FF0000"/>
          <w:sz w:val="24"/>
        </w:rPr>
      </w:pPr>
      <w:r w:rsidRPr="00DA2F0C">
        <w:rPr>
          <w:b w:val="0"/>
          <w:iCs/>
          <w:color w:val="FF0000"/>
          <w:sz w:val="24"/>
        </w:rPr>
        <w:lastRenderedPageBreak/>
        <w:t>BSP Pioneer</w:t>
      </w:r>
    </w:p>
    <w:p w:rsidR="00DA2F0C" w:rsidRPr="00275B8E" w:rsidRDefault="00DA2F0C" w:rsidP="00DA2F0C"/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0"/>
          <w:szCs w:val="20"/>
        </w:rPr>
      </w:pPr>
      <w:r>
        <w:t>Pioneer jest produkowany przez amerykańską firmę o nazwie AAI Corporation oraz Izraelską IAI. W 1986 roku po przejściu wszystkich testów, wszedł na wyposażenie wojsk amerykańskich. Typowy system Pioneer składa się z: 8 pojazdów powietrznych, naziemnej stacji kierowania zamieszczonej w kontenerze, instalacji startowych składających się z samochodu i rampy zamieszczonej na nim, podręcznej konsoli kierowania oraz</w:t>
      </w:r>
      <w:r>
        <w:t xml:space="preserve"> zespołu nadawczo – odbiorczego</w:t>
      </w:r>
    </w:p>
    <w:p w:rsidR="00DA2F0C" w:rsidRDefault="00DA2F0C" w:rsidP="00DA2F0C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</w:p>
    <w:p w:rsidR="00DA2F0C" w:rsidRDefault="00DA2F0C" w:rsidP="00DA2F0C"/>
    <w:p w:rsidR="00DA2F0C" w:rsidRDefault="00DA2F0C" w:rsidP="00DA2F0C">
      <w:pPr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noProof/>
        </w:rPr>
        <w:drawing>
          <wp:inline distT="0" distB="0" distL="0" distR="0">
            <wp:extent cx="5762625" cy="178117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  <w:rPr>
          <w:iCs/>
          <w:lang w:val="en-US"/>
        </w:rPr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DA2F0C">
        <w:rPr>
          <w:iCs/>
          <w:color w:val="FF0000"/>
          <w:lang w:val="en-US"/>
        </w:rPr>
        <w:t>BSP General Atomics RQ – 1A Predator</w:t>
      </w: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  <w:proofErr w:type="spellStart"/>
      <w:r>
        <w:t>Predator</w:t>
      </w:r>
      <w:proofErr w:type="spellEnd"/>
      <w:r>
        <w:t xml:space="preserve"> jest statkiem zaprojektowanym w 1994 roku na bazie innego BSP o nazwie Gnat 750. Koszt jednego BSP </w:t>
      </w:r>
      <w:proofErr w:type="spellStart"/>
      <w:r>
        <w:t>Predator</w:t>
      </w:r>
      <w:proofErr w:type="spellEnd"/>
      <w:r>
        <w:t xml:space="preserve"> to około 3 miliony dolarów. Kosztowny system RQ - 1 </w:t>
      </w:r>
      <w:proofErr w:type="spellStart"/>
      <w:r>
        <w:t>Predator</w:t>
      </w:r>
      <w:proofErr w:type="spellEnd"/>
      <w:r>
        <w:t xml:space="preserve"> składa się ze statków powietrznych, naziemnej stacji kierowania, systemu łączności i transmisji danych. Wmontowana jest wysokoczuła kamera telewizyjna, kamera termowizyjna, klasyczny system sterowania. </w:t>
      </w: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  <w:r>
        <w:t xml:space="preserve">Sterowanie </w:t>
      </w:r>
      <w:proofErr w:type="spellStart"/>
      <w:r>
        <w:t>Predatorem</w:t>
      </w:r>
      <w:proofErr w:type="spellEnd"/>
      <w:r>
        <w:t xml:space="preserve"> odbywa się za pomocą telemetrycznej radiolinii, ale aparat i stacja naziemna są też wyposażone w szerokopasmowy, wielofunkcyjny (przesyłanie danych, obrazu i komend głosowych) system łączności satelitarnej. Precyzja środków rozpoznania, niewielka prędkość i duża manewrowość </w:t>
      </w:r>
      <w:proofErr w:type="spellStart"/>
      <w:r>
        <w:t>Predatora</w:t>
      </w:r>
      <w:proofErr w:type="spellEnd"/>
      <w:r>
        <w:t xml:space="preserve">, a także cicha praca silnika i niewielkie rozmiary umożliwiają mu w miarę skryte podejście do obiektu rozpoznania, którym może być nawet grupka ludzi. Precyzyjne środki rozpoznawcze i system przekazywania obrazu do stanowiska dowodzenia, pozwolił na identyfikację poszczególnych osób. Można było to zrobić zarówno na stanowisku kierowania lotem </w:t>
      </w:r>
      <w:proofErr w:type="spellStart"/>
      <w:r>
        <w:t>Predatora</w:t>
      </w:r>
      <w:proofErr w:type="spellEnd"/>
      <w:r>
        <w:t xml:space="preserve">, jak też i w innym miejscu, dzięki przesłaniu obrazu łączem satelitarnym. W razie potrzeby </w:t>
      </w:r>
      <w:r>
        <w:lastRenderedPageBreak/>
        <w:t>zidentyfikowaną osobę można natychmiast zaatakować pociskami „</w:t>
      </w:r>
      <w:proofErr w:type="spellStart"/>
      <w:r>
        <w:t>Hellfire</w:t>
      </w:r>
      <w:proofErr w:type="spellEnd"/>
      <w:r>
        <w:t xml:space="preserve">”. Skuteczność </w:t>
      </w:r>
      <w:proofErr w:type="spellStart"/>
      <w:r>
        <w:t>Predatora</w:t>
      </w:r>
      <w:proofErr w:type="spellEnd"/>
      <w:r>
        <w:t xml:space="preserve"> została sprawdzona 5 listopada 2002 roku w Jemenie. Po uzyskaniu informacji od wywiadu, samolot namierzył i zaatakował samochód terrorysty Abu Alego. Wystrzelone rakiety „</w:t>
      </w:r>
      <w:proofErr w:type="spellStart"/>
      <w:r>
        <w:t>Hellfire</w:t>
      </w:r>
      <w:proofErr w:type="spellEnd"/>
      <w:r>
        <w:t>” kompletnie zniszczyły poja</w:t>
      </w:r>
      <w:r>
        <w:t xml:space="preserve">zd i zabiły jadących w nim </w:t>
      </w:r>
      <w:proofErr w:type="spellStart"/>
      <w:r>
        <w:t>ludz</w:t>
      </w:r>
      <w:proofErr w:type="spellEnd"/>
      <w:r>
        <w:t>.</w:t>
      </w:r>
      <w:r>
        <w:t xml:space="preserve"> </w:t>
      </w: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33BF4D5" wp14:editId="2E2C30A6">
            <wp:simplePos x="0" y="0"/>
            <wp:positionH relativeFrom="column">
              <wp:posOffset>809625</wp:posOffset>
            </wp:positionH>
            <wp:positionV relativeFrom="paragraph">
              <wp:posOffset>121920</wp:posOffset>
            </wp:positionV>
            <wp:extent cx="3413760" cy="2322830"/>
            <wp:effectExtent l="0" t="0" r="0" b="127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0"/>
          <w:szCs w:val="20"/>
        </w:rPr>
      </w:pPr>
    </w:p>
    <w:p w:rsidR="00DA2F0C" w:rsidRPr="006E6220" w:rsidRDefault="00DA2F0C" w:rsidP="00DA2F0C">
      <w:pPr>
        <w:rPr>
          <w:sz w:val="8"/>
          <w:szCs w:val="8"/>
        </w:rPr>
      </w:pPr>
    </w:p>
    <w:p w:rsidR="00DA2F0C" w:rsidRDefault="00DA2F0C" w:rsidP="00DA2F0C">
      <w:pPr>
        <w:jc w:val="center"/>
      </w:pPr>
    </w:p>
    <w:p w:rsidR="00DA2F0C" w:rsidRDefault="00DA2F0C" w:rsidP="00DA2F0C">
      <w:pPr>
        <w:pStyle w:val="Nagwek2"/>
        <w:autoSpaceDE/>
        <w:autoSpaceDN/>
        <w:adjustRightInd/>
        <w:spacing w:line="240" w:lineRule="auto"/>
        <w:rPr>
          <w:rFonts w:ascii="Times New Roman" w:hAnsi="Times New Roman"/>
          <w:szCs w:val="24"/>
        </w:rPr>
      </w:pPr>
    </w:p>
    <w:p w:rsidR="00DA2F0C" w:rsidRDefault="00DA2F0C" w:rsidP="00DA2F0C">
      <w:pPr>
        <w:pStyle w:val="Nagwek2"/>
        <w:autoSpaceDE/>
        <w:autoSpaceDN/>
        <w:adjustRightInd/>
        <w:spacing w:line="240" w:lineRule="auto"/>
        <w:rPr>
          <w:rFonts w:ascii="Times New Roman" w:hAnsi="Times New Roman"/>
          <w:szCs w:val="24"/>
        </w:rPr>
      </w:pPr>
    </w:p>
    <w:p w:rsidR="00DA2F0C" w:rsidRDefault="00DA2F0C" w:rsidP="00DA2F0C">
      <w:pPr>
        <w:pStyle w:val="Nagwek2"/>
        <w:autoSpaceDE/>
        <w:autoSpaceDN/>
        <w:adjustRightInd/>
        <w:spacing w:line="240" w:lineRule="auto"/>
        <w:rPr>
          <w:rFonts w:ascii="Times New Roman" w:hAnsi="Times New Roman"/>
          <w:szCs w:val="24"/>
        </w:rPr>
      </w:pPr>
    </w:p>
    <w:p w:rsidR="00DA2F0C" w:rsidRDefault="00DA2F0C" w:rsidP="00DA2F0C">
      <w:pPr>
        <w:pStyle w:val="Nagwek2"/>
        <w:autoSpaceDE/>
        <w:autoSpaceDN/>
        <w:adjustRightInd/>
        <w:spacing w:line="240" w:lineRule="auto"/>
        <w:rPr>
          <w:rFonts w:ascii="Times New Roman" w:hAnsi="Times New Roman"/>
          <w:szCs w:val="24"/>
        </w:rPr>
      </w:pPr>
    </w:p>
    <w:p w:rsidR="00DA2F0C" w:rsidRDefault="00DA2F0C" w:rsidP="00DA2F0C">
      <w:pPr>
        <w:pStyle w:val="Nagwek2"/>
        <w:autoSpaceDE/>
        <w:autoSpaceDN/>
        <w:adjustRightInd/>
        <w:spacing w:line="240" w:lineRule="auto"/>
        <w:rPr>
          <w:rFonts w:ascii="Times New Roman" w:hAnsi="Times New Roman"/>
          <w:szCs w:val="24"/>
        </w:rPr>
      </w:pPr>
    </w:p>
    <w:p w:rsidR="00DA2F0C" w:rsidRDefault="00DA2F0C" w:rsidP="00DA2F0C">
      <w:pPr>
        <w:pStyle w:val="Nagwek2"/>
        <w:autoSpaceDE/>
        <w:autoSpaceDN/>
        <w:adjustRightInd/>
        <w:spacing w:line="240" w:lineRule="auto"/>
        <w:rPr>
          <w:rFonts w:ascii="Times New Roman" w:hAnsi="Times New Roman"/>
          <w:szCs w:val="24"/>
        </w:rPr>
      </w:pPr>
    </w:p>
    <w:p w:rsidR="00DA2F0C" w:rsidRDefault="00DA2F0C" w:rsidP="00DA2F0C">
      <w:pPr>
        <w:pStyle w:val="Nagwek2"/>
        <w:autoSpaceDE/>
        <w:autoSpaceDN/>
        <w:adjustRightInd/>
        <w:spacing w:line="240" w:lineRule="auto"/>
        <w:rPr>
          <w:rFonts w:ascii="Times New Roman" w:hAnsi="Times New Roman"/>
          <w:szCs w:val="24"/>
        </w:rPr>
      </w:pPr>
    </w:p>
    <w:p w:rsidR="00DA2F0C" w:rsidRDefault="00DA2F0C" w:rsidP="00DA2F0C">
      <w:pPr>
        <w:pStyle w:val="Nagwek2"/>
        <w:autoSpaceDE/>
        <w:autoSpaceDN/>
        <w:adjustRightInd/>
        <w:spacing w:line="240" w:lineRule="auto"/>
        <w:rPr>
          <w:rFonts w:ascii="Times New Roman" w:hAnsi="Times New Roman"/>
          <w:szCs w:val="24"/>
        </w:rPr>
      </w:pPr>
    </w:p>
    <w:p w:rsidR="00DA2F0C" w:rsidRDefault="00DA2F0C" w:rsidP="00DA2F0C"/>
    <w:p w:rsid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P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Pr="00DA2F0C" w:rsidRDefault="00DA2F0C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Pr="00DA2F0C" w:rsidRDefault="00DA2F0C" w:rsidP="00DA2F0C">
      <w:pPr>
        <w:pStyle w:val="Nagwek2"/>
        <w:jc w:val="left"/>
        <w:rPr>
          <w:iCs/>
          <w:color w:val="FF0000"/>
          <w:sz w:val="24"/>
        </w:rPr>
      </w:pPr>
      <w:r w:rsidRPr="00DA2F0C">
        <w:rPr>
          <w:b w:val="0"/>
          <w:iCs/>
          <w:color w:val="FF0000"/>
          <w:sz w:val="24"/>
        </w:rPr>
        <w:t xml:space="preserve">BSP </w:t>
      </w:r>
      <w:r w:rsidRPr="00DA2F0C">
        <w:rPr>
          <w:b w:val="0"/>
          <w:color w:val="FF0000"/>
          <w:sz w:val="24"/>
        </w:rPr>
        <w:t xml:space="preserve">Aero </w:t>
      </w:r>
      <w:proofErr w:type="spellStart"/>
      <w:r w:rsidRPr="00DA2F0C">
        <w:rPr>
          <w:b w:val="0"/>
          <w:color w:val="FF0000"/>
          <w:sz w:val="24"/>
        </w:rPr>
        <w:t>Vironment</w:t>
      </w:r>
      <w:proofErr w:type="spellEnd"/>
      <w:r w:rsidRPr="00DA2F0C">
        <w:rPr>
          <w:b w:val="0"/>
          <w:color w:val="FF0000"/>
          <w:sz w:val="24"/>
        </w:rPr>
        <w:t xml:space="preserve"> Black </w:t>
      </w:r>
      <w:proofErr w:type="spellStart"/>
      <w:r w:rsidRPr="00DA2F0C">
        <w:rPr>
          <w:b w:val="0"/>
          <w:color w:val="FF0000"/>
          <w:sz w:val="24"/>
        </w:rPr>
        <w:t>Widow</w:t>
      </w:r>
      <w:proofErr w:type="spellEnd"/>
    </w:p>
    <w:p w:rsidR="00DA2F0C" w:rsidRPr="00B26CC3" w:rsidRDefault="00DA2F0C" w:rsidP="00DA2F0C"/>
    <w:p w:rsidR="00DA2F0C" w:rsidRDefault="00DA2F0C" w:rsidP="00DA2F0C">
      <w:pPr>
        <w:spacing w:line="360" w:lineRule="auto"/>
        <w:ind w:firstLine="709"/>
        <w:jc w:val="both"/>
      </w:pPr>
      <w:r>
        <w:t xml:space="preserve">Jest on napędzany silnikiem elektrycznym o mocy 8 W za pomocą dwóch baterii litowych o łącznym ciężarze </w:t>
      </w:r>
      <w:smartTag w:uri="urn:schemas-microsoft-com:office:smarttags" w:element="metricconverter">
        <w:smartTagPr>
          <w:attr w:name="ProductID" w:val="26 g"/>
        </w:smartTagPr>
        <w:r>
          <w:t>26 g</w:t>
        </w:r>
      </w:smartTag>
      <w:r>
        <w:t xml:space="preserve">. Zbudowany jest w większości z balsy. Jego system nawigacyjny opiera się na systemie GPS. Jest też wyposażony w kamerę telewizyjną o rozdzielczości 300x240 pikseli. Start tej konstrukcji odbywa się ze specjalnej katapulty. </w:t>
      </w:r>
    </w:p>
    <w:p w:rsidR="00DA2F0C" w:rsidRDefault="00DA2F0C" w:rsidP="00DA2F0C">
      <w:pPr>
        <w:autoSpaceDE w:val="0"/>
        <w:autoSpaceDN w:val="0"/>
        <w:adjustRightInd w:val="0"/>
        <w:spacing w:line="360" w:lineRule="auto"/>
      </w:pPr>
    </w:p>
    <w:p w:rsidR="00DA2F0C" w:rsidRDefault="00DA2F0C" w:rsidP="00DA2F0C">
      <w:pPr>
        <w:autoSpaceDE w:val="0"/>
        <w:autoSpaceDN w:val="0"/>
        <w:adjustRightInd w:val="0"/>
      </w:pPr>
    </w:p>
    <w:p w:rsidR="00DA2F0C" w:rsidRDefault="00DA2F0C" w:rsidP="00DA2F0C">
      <w:pPr>
        <w:autoSpaceDE w:val="0"/>
        <w:autoSpaceDN w:val="0"/>
        <w:adjustRightInd w:val="0"/>
        <w:jc w:val="center"/>
      </w:pPr>
    </w:p>
    <w:p w:rsidR="00DA2F0C" w:rsidRDefault="00DA2F0C" w:rsidP="00DA2F0C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4329430" cy="261747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43473" w:rsidRPr="00F43473" w:rsidRDefault="00F43473" w:rsidP="00DA2F0C">
      <w:pPr>
        <w:autoSpaceDE w:val="0"/>
        <w:autoSpaceDN w:val="0"/>
        <w:adjustRightInd w:val="0"/>
        <w:rPr>
          <w:rStyle w:val="e24kjd"/>
          <w:color w:val="FF0000"/>
        </w:rPr>
      </w:pPr>
      <w:r w:rsidRPr="00F43473">
        <w:rPr>
          <w:rStyle w:val="e24kjd"/>
          <w:bCs/>
          <w:color w:val="FF0000"/>
        </w:rPr>
        <w:lastRenderedPageBreak/>
        <w:t xml:space="preserve">Mini </w:t>
      </w:r>
      <w:proofErr w:type="spellStart"/>
      <w:r w:rsidRPr="00F43473">
        <w:rPr>
          <w:rStyle w:val="e24kjd"/>
          <w:bCs/>
          <w:color w:val="FF0000"/>
        </w:rPr>
        <w:t>quadrocopter</w:t>
      </w:r>
      <w:proofErr w:type="spellEnd"/>
      <w:r w:rsidRPr="00F43473">
        <w:rPr>
          <w:rStyle w:val="e24kjd"/>
          <w:color w:val="FF0000"/>
        </w:rPr>
        <w:t xml:space="preserve"> </w:t>
      </w:r>
    </w:p>
    <w:p w:rsidR="00F43473" w:rsidRDefault="00F43473" w:rsidP="00DA2F0C">
      <w:pPr>
        <w:autoSpaceDE w:val="0"/>
        <w:autoSpaceDN w:val="0"/>
        <w:adjustRightInd w:val="0"/>
        <w:rPr>
          <w:rStyle w:val="e24kjd"/>
        </w:rPr>
      </w:pPr>
    </w:p>
    <w:p w:rsidR="00DA2F0C" w:rsidRDefault="00F43473" w:rsidP="00F43473">
      <w:pPr>
        <w:autoSpaceDE w:val="0"/>
        <w:autoSpaceDN w:val="0"/>
        <w:adjustRightInd w:val="0"/>
        <w:spacing w:line="360" w:lineRule="auto"/>
        <w:jc w:val="both"/>
      </w:pPr>
      <w:r>
        <w:rPr>
          <w:rStyle w:val="e24kjd"/>
        </w:rPr>
        <w:t>To</w:t>
      </w:r>
      <w:r>
        <w:rPr>
          <w:rStyle w:val="e24kjd"/>
        </w:rPr>
        <w:t xml:space="preserve"> doskonały gadżet dla małych i dużych chłopców, którzy chcieliby rozpocząć swoją przygodę z dronami. Sterowanie tym modelem jest bardzo proste, dzięki intuicyjnemu pilotowi zdalnego sterowania. Swobodne i precyzyjne pilotowanie </w:t>
      </w:r>
      <w:proofErr w:type="spellStart"/>
      <w:r>
        <w:rPr>
          <w:rStyle w:val="e24kjd"/>
        </w:rPr>
        <w:t>drona</w:t>
      </w:r>
      <w:proofErr w:type="spellEnd"/>
      <w:r>
        <w:rPr>
          <w:rStyle w:val="e24kjd"/>
        </w:rPr>
        <w:t xml:space="preserve"> umożliwia 6-osiowy żyroskop oraz funkcja turbo.</w:t>
      </w:r>
    </w:p>
    <w:p w:rsidR="00F43473" w:rsidRDefault="00F43473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F43473" w:rsidRDefault="00F43473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F43473" w:rsidRDefault="007F56C5" w:rsidP="00DA2F0C">
      <w:pPr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E7C97CC" wp14:editId="7CD8405A">
            <wp:simplePos x="0" y="0"/>
            <wp:positionH relativeFrom="margin">
              <wp:posOffset>-554355</wp:posOffset>
            </wp:positionH>
            <wp:positionV relativeFrom="margin">
              <wp:posOffset>2005330</wp:posOffset>
            </wp:positionV>
            <wp:extent cx="3653790" cy="2740660"/>
            <wp:effectExtent l="0" t="635" r="3175" b="3175"/>
            <wp:wrapSquare wrapText="bothSides"/>
            <wp:docPr id="13" name="Obraz 13" descr="C:\Users\Edward\AppData\Local\Microsoft\Windows\INetCache\Content.Word\IMG_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dward\AppData\Local\Microsoft\Windows\INetCache\Content.Word\IMG_89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379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473" w:rsidRDefault="00F43473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F43473" w:rsidRDefault="00F43473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F43473" w:rsidRDefault="00F43473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F43473" w:rsidRDefault="00F43473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F43473" w:rsidRDefault="00F43473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F43473" w:rsidRDefault="00F43473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F43473" w:rsidRDefault="00F43473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F43473" w:rsidRDefault="00F43473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F43473" w:rsidRDefault="00F43473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F43473" w:rsidRDefault="00F43473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F43473" w:rsidRDefault="00F43473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F43473" w:rsidRDefault="00F43473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7F56C5" w:rsidRDefault="007F56C5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7F56C5" w:rsidRDefault="007F56C5" w:rsidP="00DA2F0C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F43473">
        <w:rPr>
          <w:noProof/>
          <w:color w:val="FF0000"/>
        </w:rPr>
        <w:drawing>
          <wp:anchor distT="0" distB="0" distL="114300" distR="114300" simplePos="0" relativeHeight="251665408" behindDoc="0" locked="0" layoutInCell="1" allowOverlap="1" wp14:anchorId="264A7CE4" wp14:editId="12A60761">
            <wp:simplePos x="0" y="0"/>
            <wp:positionH relativeFrom="margin">
              <wp:posOffset>2209800</wp:posOffset>
            </wp:positionH>
            <wp:positionV relativeFrom="margin">
              <wp:posOffset>5705475</wp:posOffset>
            </wp:positionV>
            <wp:extent cx="3629025" cy="2721610"/>
            <wp:effectExtent l="0" t="0" r="9525" b="2540"/>
            <wp:wrapSquare wrapText="bothSides"/>
            <wp:docPr id="14" name="Obraz 14" descr="C:\Users\Edward\AppData\Local\Microsoft\Windows\INetCache\Content.Word\IMG_8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dward\AppData\Local\Microsoft\Windows\INetCache\Content.Word\IMG_89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56C5" w:rsidRDefault="007F56C5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7F56C5" w:rsidRDefault="007F56C5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7F56C5" w:rsidRDefault="007F56C5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7F56C5" w:rsidRDefault="007F56C5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7F56C5" w:rsidRDefault="007F56C5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7F56C5" w:rsidRDefault="007F56C5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7F56C5" w:rsidRDefault="007F56C5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7F56C5" w:rsidRDefault="007F56C5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7F56C5" w:rsidRDefault="007F56C5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7F56C5" w:rsidRDefault="007F56C5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7F56C5" w:rsidRDefault="007F56C5" w:rsidP="00DA2F0C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DA2F0C" w:rsidRDefault="00F43473" w:rsidP="00DA2F0C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FF0000"/>
        </w:rPr>
      </w:pPr>
      <w:r w:rsidRPr="00F43473">
        <w:rPr>
          <w:color w:val="FF0000"/>
        </w:rPr>
        <w:lastRenderedPageBreak/>
        <w:t>X20 Pocket</w:t>
      </w:r>
    </w:p>
    <w:p w:rsidR="00224AE2" w:rsidRDefault="00224AE2" w:rsidP="00224AE2">
      <w:pPr>
        <w:autoSpaceDE w:val="0"/>
        <w:autoSpaceDN w:val="0"/>
        <w:adjustRightInd w:val="0"/>
        <w:spacing w:line="360" w:lineRule="auto"/>
        <w:ind w:firstLine="708"/>
        <w:jc w:val="both"/>
      </w:pPr>
      <w:proofErr w:type="spellStart"/>
      <w:r>
        <w:t>Syma</w:t>
      </w:r>
      <w:proofErr w:type="spellEnd"/>
      <w:r>
        <w:t xml:space="preserve"> X20 to technologiczna nowość na rynku dronów. Przeznaczony jest w pierwszej kolejności przede wszystkim dla osób, które dopiero zaczynają swoją przygodę z dronami, ponieważ jest to urządzenie stosunkowo łatwe w obsłudze, które nie wymaga umiejętności posługiwania się skomplikowanymi drążkami w celu wykonywania prostych manewrów. Jego konstrukcja jest też bardzo przyjemna dla oka. Zamknięty został w czarnej, smukłej obudowie, która prezentuje się wyjątkowo dynamicznie i elegancko, przez co produkt zyskuje na wartości.</w:t>
      </w:r>
    </w:p>
    <w:p w:rsidR="00224AE2" w:rsidRDefault="00224AE2" w:rsidP="00DA2F0C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FF0000"/>
        </w:rPr>
      </w:pPr>
    </w:p>
    <w:p w:rsidR="00224AE2" w:rsidRDefault="00224AE2" w:rsidP="00DA2F0C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FF0000"/>
        </w:rPr>
      </w:pPr>
    </w:p>
    <w:p w:rsidR="00224AE2" w:rsidRDefault="00224AE2" w:rsidP="00DA2F0C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B41CB2D" wp14:editId="161C358D">
            <wp:simplePos x="0" y="0"/>
            <wp:positionH relativeFrom="margin">
              <wp:posOffset>-873125</wp:posOffset>
            </wp:positionH>
            <wp:positionV relativeFrom="margin">
              <wp:posOffset>3402965</wp:posOffset>
            </wp:positionV>
            <wp:extent cx="3799205" cy="2848610"/>
            <wp:effectExtent l="0" t="952" r="0" b="0"/>
            <wp:wrapSquare wrapText="bothSides"/>
            <wp:docPr id="15" name="Obraz 15" descr="C:\Users\Edward\AppData\Local\Microsoft\Windows\INetCache\Content.Word\IMG_8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dward\AppData\Local\Microsoft\Windows\INetCache\Content.Word\IMG_89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920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4AE2" w:rsidRDefault="00224AE2" w:rsidP="00DA2F0C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FF0000"/>
        </w:rPr>
      </w:pPr>
    </w:p>
    <w:p w:rsidR="00224AE2" w:rsidRDefault="00224AE2" w:rsidP="00DA2F0C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FF0000"/>
        </w:rPr>
      </w:pPr>
    </w:p>
    <w:p w:rsidR="00F43473" w:rsidRPr="00F43473" w:rsidRDefault="00F43473" w:rsidP="00DA2F0C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FF0000"/>
        </w:rPr>
      </w:pPr>
    </w:p>
    <w:p w:rsidR="007F56C5" w:rsidRDefault="007F56C5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7F56C5" w:rsidRDefault="007F56C5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7F56C5" w:rsidRDefault="007F56C5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7F56C5" w:rsidRDefault="00224AE2">
      <w:pPr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A9EA2BA" wp14:editId="12D5B32F">
            <wp:simplePos x="0" y="0"/>
            <wp:positionH relativeFrom="margin">
              <wp:posOffset>2748280</wp:posOffset>
            </wp:positionH>
            <wp:positionV relativeFrom="margin">
              <wp:posOffset>3100070</wp:posOffset>
            </wp:positionV>
            <wp:extent cx="3514090" cy="2635885"/>
            <wp:effectExtent l="0" t="0" r="0" b="0"/>
            <wp:wrapSquare wrapText="bothSides"/>
            <wp:docPr id="16" name="Obraz 16" descr="C:\Users\Edward\AppData\Local\Microsoft\Windows\INetCache\Content.Word\IMG_8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dward\AppData\Local\Microsoft\Windows\INetCache\Content.Word\IMG_89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6C5" w:rsidRDefault="007F56C5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224AE2" w:rsidRDefault="00224AE2" w:rsidP="00224AE2">
      <w:pPr>
        <w:autoSpaceDE w:val="0"/>
        <w:autoSpaceDN w:val="0"/>
        <w:adjustRightInd w:val="0"/>
        <w:spacing w:line="360" w:lineRule="auto"/>
        <w:jc w:val="both"/>
      </w:pPr>
    </w:p>
    <w:p w:rsidR="00224AE2" w:rsidRDefault="00224AE2" w:rsidP="00224AE2">
      <w:pPr>
        <w:autoSpaceDE w:val="0"/>
        <w:autoSpaceDN w:val="0"/>
        <w:adjustRightInd w:val="0"/>
        <w:spacing w:line="360" w:lineRule="auto"/>
        <w:jc w:val="both"/>
      </w:pPr>
    </w:p>
    <w:p w:rsidR="00224AE2" w:rsidRDefault="00224AE2" w:rsidP="00224AE2">
      <w:pPr>
        <w:autoSpaceDE w:val="0"/>
        <w:autoSpaceDN w:val="0"/>
        <w:adjustRightInd w:val="0"/>
        <w:spacing w:line="360" w:lineRule="auto"/>
        <w:jc w:val="both"/>
      </w:pPr>
    </w:p>
    <w:p w:rsidR="00224AE2" w:rsidRDefault="00224AE2" w:rsidP="00224AE2">
      <w:pPr>
        <w:autoSpaceDE w:val="0"/>
        <w:autoSpaceDN w:val="0"/>
        <w:adjustRightInd w:val="0"/>
        <w:spacing w:line="360" w:lineRule="auto"/>
        <w:jc w:val="both"/>
        <w:rPr>
          <w:color w:val="FF0000"/>
        </w:rPr>
      </w:pPr>
    </w:p>
    <w:p w:rsidR="00224AE2" w:rsidRDefault="00B40419" w:rsidP="00224AE2">
      <w:pPr>
        <w:autoSpaceDE w:val="0"/>
        <w:autoSpaceDN w:val="0"/>
        <w:adjustRightInd w:val="0"/>
        <w:spacing w:line="360" w:lineRule="auto"/>
        <w:jc w:val="both"/>
        <w:rPr>
          <w:color w:val="FF0000"/>
        </w:rPr>
      </w:pPr>
      <w:r w:rsidRPr="00224AE2">
        <w:rPr>
          <w:color w:val="FF0000"/>
        </w:rPr>
        <w:lastRenderedPageBreak/>
        <w:t xml:space="preserve">DRON TD-08 Z </w:t>
      </w:r>
    </w:p>
    <w:p w:rsidR="00224AE2" w:rsidRPr="00224AE2" w:rsidRDefault="00224AE2" w:rsidP="00224AE2">
      <w:pPr>
        <w:autoSpaceDE w:val="0"/>
        <w:autoSpaceDN w:val="0"/>
        <w:adjustRightInd w:val="0"/>
        <w:spacing w:line="360" w:lineRule="auto"/>
        <w:jc w:val="both"/>
        <w:rPr>
          <w:color w:val="FF0000"/>
        </w:rPr>
      </w:pPr>
    </w:p>
    <w:p w:rsidR="007F56C5" w:rsidRDefault="00224AE2" w:rsidP="00224AE2">
      <w:pPr>
        <w:autoSpaceDE w:val="0"/>
        <w:autoSpaceDN w:val="0"/>
        <w:adjustRightInd w:val="0"/>
        <w:spacing w:line="360" w:lineRule="auto"/>
        <w:jc w:val="both"/>
      </w:pPr>
      <w:r>
        <w:t>Dron TD-08 jest idealny</w:t>
      </w:r>
      <w:r w:rsidR="00B40419">
        <w:t xml:space="preserve"> do nauki. Wbudowana kamera </w:t>
      </w:r>
      <w:proofErr w:type="spellStart"/>
      <w:r w:rsidR="00B40419">
        <w:t>wi-fi</w:t>
      </w:r>
      <w:proofErr w:type="spellEnd"/>
      <w:r w:rsidR="00B40419">
        <w:t xml:space="preserve"> HD 720 Funkcja podglądu lotu na smartfonie Czas lotu na jednym akumulatorze do 10 minut Zasięg kontrolera lotu do 200</w:t>
      </w:r>
      <w:r>
        <w:t xml:space="preserve"> </w:t>
      </w:r>
      <w:r w:rsidR="00B40419">
        <w:t>metrów Zasięg Wi</w:t>
      </w:r>
      <w:r>
        <w:t>-</w:t>
      </w:r>
      <w:r w:rsidR="00B40419">
        <w:t xml:space="preserve">Fi do 60 metrów System stabilizacji lotu 6AXIS-Gyro Sterowanie 6 kanałowy pilot 2.4GHz Niepowtarzalne efekty i ekstremalne przeżycia. Dzięki nowoczesnej konstrukcji, 6-cio osiowemu żyroskopowi do pełnej stabilizacji lotu 6AXIS-GYRO i 13,5 centymetrowym łopatom jest odporny na podmuchy wiatru i perfekcyjnie reaguje na polecenia pilota, zarówno z nadajnika jak również z </w:t>
      </w:r>
      <w:proofErr w:type="spellStart"/>
      <w:r w:rsidR="00B40419">
        <w:t>smartfona</w:t>
      </w:r>
      <w:proofErr w:type="spellEnd"/>
      <w:r w:rsidR="00B40419">
        <w:t xml:space="preserve">. Kolorowe podświetlenie LED pod każdym silnikiem sprawi, że dron będzie doskonale widoczny wieczorem i po zmierzchu. Szybko i zwinnie wykonuje przeróżne akrobacje, jak np. beczki 360° - zalecana wysokość do robienia beczki to minimum 2 metry. Dodatkowo dron posiada 4 nowoczesne silniki, które mogą pracować w różnych trybach mocy, aby każdy użytkownik mógł dostosować Swoje umiejętności sterowania do szybkości lotu. </w:t>
      </w:r>
      <w:proofErr w:type="spellStart"/>
      <w:r w:rsidR="00B40419">
        <w:t>Dzieki</w:t>
      </w:r>
      <w:proofErr w:type="spellEnd"/>
      <w:r w:rsidR="00B40419">
        <w:t xml:space="preserve"> tej możliwości dron jest idealny do nauki. Łatwość obsługi i mnóstwo możliwości do nauki. Dron zapewnia niespotykaną łatwość sterowania, precyzyjnie reagując na polecenia pilota. Pilot może w</w:t>
      </w:r>
    </w:p>
    <w:p w:rsidR="007F56C5" w:rsidRDefault="007F56C5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7F56C5" w:rsidRDefault="007F56C5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7F56C5" w:rsidRDefault="007F56C5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7F56C5" w:rsidRDefault="00224AE2">
      <w:pPr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7D2108A" wp14:editId="10D14159">
            <wp:simplePos x="0" y="0"/>
            <wp:positionH relativeFrom="margin">
              <wp:posOffset>200025</wp:posOffset>
            </wp:positionH>
            <wp:positionV relativeFrom="margin">
              <wp:posOffset>5210810</wp:posOffset>
            </wp:positionV>
            <wp:extent cx="5033645" cy="3775075"/>
            <wp:effectExtent l="635" t="0" r="0" b="0"/>
            <wp:wrapSquare wrapText="bothSides"/>
            <wp:docPr id="17" name="Obraz 17" descr="C:\Users\Edward\AppData\Local\Microsoft\Windows\INetCache\Content.Word\IMG_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dward\AppData\Local\Microsoft\Windows\INetCache\Content.Word\IMG_89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3645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56C5" w:rsidRPr="00DA2F0C" w:rsidRDefault="007F56C5">
      <w:pPr>
        <w:autoSpaceDE w:val="0"/>
        <w:autoSpaceDN w:val="0"/>
        <w:adjustRightInd w:val="0"/>
        <w:spacing w:line="360" w:lineRule="auto"/>
        <w:ind w:firstLine="708"/>
        <w:jc w:val="both"/>
      </w:pPr>
    </w:p>
    <w:sectPr w:rsidR="007F56C5" w:rsidRPr="00DA2F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482" w:rsidRDefault="00B66482" w:rsidP="00CC7FAB">
      <w:r>
        <w:separator/>
      </w:r>
    </w:p>
  </w:endnote>
  <w:endnote w:type="continuationSeparator" w:id="0">
    <w:p w:rsidR="00B66482" w:rsidRDefault="00B66482" w:rsidP="00CC7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482" w:rsidRDefault="00B66482" w:rsidP="00CC7FAB">
      <w:r>
        <w:separator/>
      </w:r>
    </w:p>
  </w:footnote>
  <w:footnote w:type="continuationSeparator" w:id="0">
    <w:p w:rsidR="00B66482" w:rsidRDefault="00B66482" w:rsidP="00CC7F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AB"/>
    <w:rsid w:val="00224AE2"/>
    <w:rsid w:val="003148A5"/>
    <w:rsid w:val="007F56C5"/>
    <w:rsid w:val="00B40419"/>
    <w:rsid w:val="00B66482"/>
    <w:rsid w:val="00CC7FAB"/>
    <w:rsid w:val="00DA2F0C"/>
    <w:rsid w:val="00F43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7F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A2F0C"/>
    <w:pPr>
      <w:keepNext/>
      <w:autoSpaceDE w:val="0"/>
      <w:autoSpaceDN w:val="0"/>
      <w:adjustRightInd w:val="0"/>
      <w:spacing w:line="360" w:lineRule="auto"/>
      <w:jc w:val="center"/>
      <w:outlineLvl w:val="1"/>
    </w:pPr>
    <w:rPr>
      <w:rFonts w:ascii="TimesNewRomanPS-BoldMT" w:hAnsi="TimesNewRomanPS-BoldMT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  <w:rsid w:val="00CC7FA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C7FA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rsid w:val="00CC7FA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2F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2F0C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2Znak">
    <w:name w:val="Nagłówek 2 Znak"/>
    <w:basedOn w:val="Domylnaczcionkaakapitu"/>
    <w:link w:val="Nagwek2"/>
    <w:rsid w:val="00DA2F0C"/>
    <w:rPr>
      <w:rFonts w:ascii="TimesNewRomanPS-BoldMT" w:eastAsia="Times New Roman" w:hAnsi="TimesNewRomanPS-BoldMT" w:cs="Times New Roman"/>
      <w:b/>
      <w:bCs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DA2F0C"/>
    <w:pPr>
      <w:autoSpaceDE w:val="0"/>
      <w:autoSpaceDN w:val="0"/>
      <w:adjustRightInd w:val="0"/>
      <w:spacing w:line="360" w:lineRule="auto"/>
      <w:ind w:firstLine="708"/>
      <w:jc w:val="both"/>
    </w:pPr>
    <w:rPr>
      <w:rFonts w:ascii="TimesNewRomanPSMT" w:hAnsi="TimesNewRomanPSMT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A2F0C"/>
    <w:rPr>
      <w:rFonts w:ascii="TimesNewRomanPSMT" w:eastAsia="Times New Roman" w:hAnsi="TimesNewRomanPSMT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DA2F0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A2F0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24kjd">
    <w:name w:val="e24kjd"/>
    <w:basedOn w:val="Domylnaczcionkaakapitu"/>
    <w:rsid w:val="00F434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7F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A2F0C"/>
    <w:pPr>
      <w:keepNext/>
      <w:autoSpaceDE w:val="0"/>
      <w:autoSpaceDN w:val="0"/>
      <w:adjustRightInd w:val="0"/>
      <w:spacing w:line="360" w:lineRule="auto"/>
      <w:jc w:val="center"/>
      <w:outlineLvl w:val="1"/>
    </w:pPr>
    <w:rPr>
      <w:rFonts w:ascii="TimesNewRomanPS-BoldMT" w:hAnsi="TimesNewRomanPS-BoldMT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  <w:rsid w:val="00CC7FA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C7FA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rsid w:val="00CC7FA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2F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2F0C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2Znak">
    <w:name w:val="Nagłówek 2 Znak"/>
    <w:basedOn w:val="Domylnaczcionkaakapitu"/>
    <w:link w:val="Nagwek2"/>
    <w:rsid w:val="00DA2F0C"/>
    <w:rPr>
      <w:rFonts w:ascii="TimesNewRomanPS-BoldMT" w:eastAsia="Times New Roman" w:hAnsi="TimesNewRomanPS-BoldMT" w:cs="Times New Roman"/>
      <w:b/>
      <w:bCs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DA2F0C"/>
    <w:pPr>
      <w:autoSpaceDE w:val="0"/>
      <w:autoSpaceDN w:val="0"/>
      <w:adjustRightInd w:val="0"/>
      <w:spacing w:line="360" w:lineRule="auto"/>
      <w:ind w:firstLine="708"/>
      <w:jc w:val="both"/>
    </w:pPr>
    <w:rPr>
      <w:rFonts w:ascii="TimesNewRomanPSMT" w:hAnsi="TimesNewRomanPSMT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A2F0C"/>
    <w:rPr>
      <w:rFonts w:ascii="TimesNewRomanPSMT" w:eastAsia="Times New Roman" w:hAnsi="TimesNewRomanPSMT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DA2F0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A2F0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24kjd">
    <w:name w:val="e24kjd"/>
    <w:basedOn w:val="Domylnaczcionkaakapitu"/>
    <w:rsid w:val="00F434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1164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</dc:creator>
  <cp:lastModifiedBy>Edward</cp:lastModifiedBy>
  <cp:revision>4</cp:revision>
  <dcterms:created xsi:type="dcterms:W3CDTF">2020-05-15T12:52:00Z</dcterms:created>
  <dcterms:modified xsi:type="dcterms:W3CDTF">2020-05-15T13:29:00Z</dcterms:modified>
</cp:coreProperties>
</file>